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670236" cy="881919"/>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70236" cy="8819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16" w:lineRule="auto"/>
        <w:ind w:firstLine="3168"/>
        <w:rPr/>
      </w:pPr>
      <w:r w:rsidDel="00000000" w:rsidR="00000000" w:rsidRPr="00000000">
        <w:rPr>
          <w:rtl w:val="0"/>
        </w:rPr>
        <w:t xml:space="preserve">PORTARIA IPREM 222/2022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79"/>
          <w:tab w:val="left" w:pos="6485"/>
          <w:tab w:val="left" w:pos="7102"/>
          <w:tab w:val="left" w:pos="8551"/>
        </w:tabs>
        <w:spacing w:after="0" w:before="0" w:line="240" w:lineRule="auto"/>
        <w:ind w:left="322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tab/>
        <w:t xml:space="preserve">DIRETORA-PRESIDENTE</w:t>
        <w:tab/>
        <w:t xml:space="preserve">DO</w:t>
        <w:tab/>
        <w:t xml:space="preserve">INSTITUTO</w:t>
        <w:tab/>
        <w:t xml:space="preserve">DE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41" w:right="53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PREVIDÊNCIA MUNICIPAL DE POUSO ALEGRE – IPREM, no uso de suas atribuições legais e de conformidade com os incisos II, IX e XXII do artigo 73 da Lei 4643/07,</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 w:right="53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o dever de a Administração Pública, em observância aos princípios do contraditório e da ampla defesa, apurar possíveis irregularidades na concessão de benefícios de aposentadoria;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 w:right="53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os fatos narrados na Comunicação Interna n</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º 129/2022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encaminha pela Diretora de Benefícios;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 w:right="53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os apontamentos feitos pelo Tribunal de Contas do Estado de Minas Gerais na análise do processo de concessão de aposentadoria da beneficiária, E.F.L. de possível ilicitude no acúmulo de cargos;</w:t>
      </w:r>
      <w:r w:rsidDel="00000000" w:rsidR="00000000" w:rsidRPr="00000000">
        <w:drawing>
          <wp:anchor allowOverlap="1" behindDoc="1" distB="0" distT="0" distL="0" distR="0" hidden="0" layoutInCell="1" locked="0" relativeHeight="0" simplePos="0">
            <wp:simplePos x="0" y="0"/>
            <wp:positionH relativeFrom="column">
              <wp:posOffset>854380</wp:posOffset>
            </wp:positionH>
            <wp:positionV relativeFrom="paragraph">
              <wp:posOffset>201982</wp:posOffset>
            </wp:positionV>
            <wp:extent cx="4124602" cy="4115190"/>
            <wp:effectExtent b="0" l="0" r="0" t="0"/>
            <wp:wrapNone/>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124602" cy="411519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 w:right="6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CONSIDERANDO as disposições do art. 194 e seguintes da Lei Municipal n° 1.042/1971, e no que couber a Lei Federal 9784/99;</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left="3176" w:firstLine="0"/>
        <w:rPr/>
      </w:pPr>
      <w:r w:rsidDel="00000000" w:rsidR="00000000" w:rsidRPr="00000000">
        <w:rPr>
          <w:rtl w:val="0"/>
        </w:rPr>
        <w:t xml:space="preserve">R E S O L V 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41" w:right="537" w:firstLine="28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1º-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Instaurar Processo Administrativo, protocolo nº 2126/ 2022, objetivando a apuração dos fatos sobre a possível ilicitude de acúmulo de cargos apontada pelo Tribunal de Contas do Estado de Minas Gerais da beneficiaria E.F.L.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464" w:right="485" w:firstLine="2757"/>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2º-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Nomear as servidoras abaixo relacionados para conduzir o Processo Administrativo sob à presidência da primeira nominada: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789.0" w:type="dxa"/>
        <w:jc w:val="left"/>
        <w:tblInd w:w="4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2"/>
        <w:gridCol w:w="1864"/>
        <w:gridCol w:w="2218"/>
        <w:gridCol w:w="1545"/>
        <w:tblGridChange w:id="0">
          <w:tblGrid>
            <w:gridCol w:w="3162"/>
            <w:gridCol w:w="1864"/>
            <w:gridCol w:w="2218"/>
            <w:gridCol w:w="1545"/>
          </w:tblGrid>
        </w:tblGridChange>
      </w:tblGrid>
      <w:tr>
        <w:trPr>
          <w:cantSplit w:val="0"/>
          <w:trHeight w:val="251"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NOME</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SETOR</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CPF N°</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MATRÍCULA</w:t>
            </w:r>
          </w:p>
        </w:tc>
      </w:tr>
      <w:tr>
        <w:trPr>
          <w:cantSplit w:val="0"/>
          <w:trHeight w:val="253"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Tatiane Moreira Muroni</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Benefícios</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***.315.506-**</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99</w:t>
            </w:r>
          </w:p>
        </w:tc>
      </w:tr>
      <w:tr>
        <w:trPr>
          <w:cantSplit w:val="0"/>
          <w:trHeight w:val="252"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 Maria Malaquias Rangel</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Benefícios</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***.605.636.**</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r>
        <w:trPr>
          <w:cantSplit w:val="0"/>
          <w:trHeight w:val="251"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Adriana Cristina Moreira</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Benefícios</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***.298.486-**</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89</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4" w:right="655" w:firstLine="254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3º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prazo para a conclusão do Processo Administrativo será de 60 (sessena) dias, a contar da data da reunião de instalação da Comissão, podendo ser prorrogado por igual período mediante justificativa, contados da data de publicação do ato que constituir a comissão.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4º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 Portaria entra em vigor na data de sua publicação.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3051" w:right="0"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Pouso Alegre, 25 de novembro de 2022.</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3051" w:right="0" w:firstLine="0"/>
        <w:jc w:val="left"/>
        <w:rPr/>
        <w:sectPr>
          <w:pgSz w:h="16840" w:w="11910" w:orient="portrait"/>
          <w:pgMar w:bottom="280" w:top="400" w:left="1360" w:right="1160" w:header="360" w:footer="360"/>
          <w:pgNumType w:start="1"/>
        </w:sect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3492" w:right="369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Fátima Aparecida Belani Diretora Presidente</w:t>
      </w:r>
    </w:p>
    <w:sectPr>
      <w:type w:val="continuous"/>
      <w:pgSz w:h="16840" w:w="11910" w:orient="portrait"/>
      <w:pgMar w:bottom="280" w:top="400" w:left="1360" w:right="116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168"/>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rPr>
      <w:rFonts w:ascii="Times New Roman" w:cs="Times New Roman" w:eastAsia="Times New Roman" w:hAnsi="Times New Roman"/>
      <w:sz w:val="22"/>
      <w:szCs w:val="22"/>
      <w:lang w:bidi="ar-SA" w:eastAsia="en-US" w:val="pt-PT"/>
    </w:rPr>
  </w:style>
  <w:style w:type="paragraph" w:styleId="Heading1">
    <w:name w:val="Heading 1"/>
    <w:basedOn w:val="Normal"/>
    <w:uiPriority w:val="1"/>
    <w:qFormat w:val="1"/>
    <w:pPr>
      <w:ind w:left="3168"/>
      <w:outlineLvl w:val="1"/>
    </w:pPr>
    <w:rPr>
      <w:rFonts w:ascii="Times New Roman" w:cs="Times New Roman" w:eastAsia="Times New Roman" w:hAnsi="Times New Roman"/>
      <w:b w:val="1"/>
      <w:bCs w:val="1"/>
      <w:sz w:val="22"/>
      <w:szCs w:val="22"/>
      <w:lang w:bidi="ar-SA" w:eastAsia="en-US" w:val="pt-PT"/>
    </w:rPr>
  </w:style>
  <w:style w:type="paragraph" w:styleId="ListParagraph">
    <w:name w:val="List Paragraph"/>
    <w:basedOn w:val="Normal"/>
    <w:uiPriority w:val="1"/>
    <w:qFormat w:val="1"/>
    <w:pPr/>
    <w:rPr>
      <w:lang w:bidi="ar-SA" w:eastAsia="en-US" w:val="pt-PT"/>
    </w:rPr>
  </w:style>
  <w:style w:type="paragraph" w:styleId="TableParagraph">
    <w:name w:val="Table Paragraph"/>
    <w:basedOn w:val="Normal"/>
    <w:uiPriority w:val="1"/>
    <w:qFormat w:val="1"/>
    <w:pPr>
      <w:spacing w:line="231" w:lineRule="exact"/>
      <w:ind w:left="1"/>
    </w:pPr>
    <w:rPr>
      <w:rFonts w:ascii="Times New Roman" w:cs="Times New Roman" w:eastAsia="Times New Roman" w:hAnsi="Times New Roman"/>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taqsG5az88xxKIdaB2ymvMCK2w==">AMUW2mXzcSeIW5QWN2fKJdeKbUl1IThe0i41CtdVIudUeNLETRTpBN5wubLSCShTjqgegYflTq+YmB2v7BayGgEoo+UlYxisxpKRmnzwU5qE1eMuGvGXQqE=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2023-01-16T19:48:26Z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WPS Writer</vt:lpwstr>
  </property>
  <property fmtid="{D5CDD505-2E9C-101B-9397-08002B2CF9AE}" pid="4" name="LastSaved">
    <vt:filetime>2023-01-16T00:00:00Z</vt:filetime>
  </property>
</Properties>
</file>