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632"/>
        <w:jc w:val="both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PORTARIA Nº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227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/2022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DESIGNA SERVIDOR PARA ATUAR COMO FISCAL NO CONTRATO CELEBRADO PELO IPREM – INSTITUTO DE PREVIDÊNCIA MUNICIPAL DE POUSO ALEGRE.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 DIRETORA PRESIDENTE DO IPREM – Instituto de Previdência Municipal de Pouso Alegre, no uso de suas atribuições legais e de conformidade com os incisos II, IX e XXII do artigo 73 da Lei 4643/07, expede a seguinte</w:t>
      </w:r>
    </w:p>
    <w:p w:rsidR="00000000" w:rsidDel="00000000" w:rsidP="00000000" w:rsidRDefault="00000000" w:rsidRPr="00000000" w14:paraId="00000004">
      <w:pPr>
        <w:ind w:left="2835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240" w:lineRule="auto"/>
        <w:ind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1º. Designa, para acompanhar e fiscalizar o contrato nº 24/2022,os servidores relacionados abaixo:</w:t>
      </w:r>
    </w:p>
    <w:tbl>
      <w:tblPr>
        <w:tblStyle w:val="Table1"/>
        <w:tblW w:w="92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"/>
        <w:gridCol w:w="2220"/>
        <w:gridCol w:w="2115"/>
        <w:gridCol w:w="2100"/>
        <w:gridCol w:w="1965"/>
        <w:tblGridChange w:id="0">
          <w:tblGrid>
            <w:gridCol w:w="885"/>
            <w:gridCol w:w="2220"/>
            <w:gridCol w:w="2115"/>
            <w:gridCol w:w="2100"/>
            <w:gridCol w:w="1965"/>
          </w:tblGrid>
        </w:tblGridChange>
      </w:tblGrid>
      <w:tr>
        <w:trPr>
          <w:cantSplit w:val="0"/>
          <w:trHeight w:val="648.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-111" w:right="-95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EMPRESA/CNPJ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TITULAR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SUPLENTE</w:t>
            </w:r>
          </w:p>
        </w:tc>
      </w:tr>
      <w:tr>
        <w:trPr>
          <w:cantSplit w:val="0"/>
          <w:trHeight w:val="4369.583333333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left="-111" w:right="-95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24/2022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CONTRATAÇÃO PARA FORNECIMENTO DE SISTEMA INFORMATIZADO DE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GESTÃO, INCLUINDO SERVIÇOS DE INSTALAÇÃO, MIGRAÇÃO DE DADOS,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TREINAMENTO, IMPLANTAÇÃO, MANUTENÇÃO, GARANTIA DE ATUALIZAÇÃO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LEGAL, ATUALIZAÇÃO TECNOLÓGICA E SUPORTE TÉCNICO.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IPM SISTEMAS LTDA </w:t>
            </w:r>
          </w:p>
          <w:p w:rsidR="00000000" w:rsidDel="00000000" w:rsidP="00000000" w:rsidRDefault="00000000" w:rsidRPr="00000000" w14:paraId="00000014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CNPJ N° 01.258.027/0001-41.</w:t>
            </w:r>
          </w:p>
          <w:p w:rsidR="00000000" w:rsidDel="00000000" w:rsidP="00000000" w:rsidRDefault="00000000" w:rsidRPr="00000000" w14:paraId="00000015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-108" w:right="-108" w:firstLine="0"/>
              <w:jc w:val="left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right="-108"/>
              <w:jc w:val="both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Daniel Ribeiro Vieira</w:t>
            </w:r>
          </w:p>
          <w:p w:rsidR="00000000" w:rsidDel="00000000" w:rsidP="00000000" w:rsidRDefault="00000000" w:rsidRPr="00000000" w14:paraId="00000019">
            <w:pPr>
              <w:ind w:left="15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Matrícula 16213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1B">
            <w:pPr>
              <w:ind w:left="56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  Dep. de Finanças</w:t>
            </w:r>
          </w:p>
          <w:p w:rsidR="00000000" w:rsidDel="00000000" w:rsidP="00000000" w:rsidRDefault="00000000" w:rsidRPr="00000000" w14:paraId="0000001C">
            <w:pPr>
              <w:ind w:left="56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jc w:val="both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Juliana M. G. Parreira</w:t>
            </w:r>
          </w:p>
          <w:p w:rsidR="00000000" w:rsidDel="00000000" w:rsidP="00000000" w:rsidRDefault="00000000" w:rsidRPr="00000000" w14:paraId="0000001E">
            <w:pPr>
              <w:ind w:left="15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Matrícula 15127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20">
            <w:pPr>
              <w:ind w:left="56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  Dep. de Contabilidade</w:t>
            </w:r>
          </w:p>
          <w:p w:rsidR="00000000" w:rsidDel="00000000" w:rsidP="00000000" w:rsidRDefault="00000000" w:rsidRPr="00000000" w14:paraId="00000021">
            <w:pPr>
              <w:ind w:left="56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56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56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Carolina Juliana de Almeida</w:t>
            </w:r>
          </w:p>
          <w:p w:rsidR="00000000" w:rsidDel="00000000" w:rsidP="00000000" w:rsidRDefault="00000000" w:rsidRPr="00000000" w14:paraId="00000026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Matrícula 15923</w:t>
            </w:r>
          </w:p>
          <w:p w:rsidR="00000000" w:rsidDel="00000000" w:rsidP="00000000" w:rsidRDefault="00000000" w:rsidRPr="00000000" w14:paraId="00000027">
            <w:pPr>
              <w:ind w:lef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    Departamento</w:t>
            </w:r>
          </w:p>
          <w:p w:rsidR="00000000" w:rsidDel="00000000" w:rsidP="00000000" w:rsidRDefault="00000000" w:rsidRPr="00000000" w14:paraId="00000029">
            <w:pPr>
              <w:ind w:firstLine="480"/>
              <w:jc w:val="both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2A">
            <w:pPr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    Administração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2º. Revogadas as disposições em contrário a presente Portaria retroage seus efeitos a contar de 25/11/2022.</w:t>
      </w:r>
    </w:p>
    <w:p w:rsidR="00000000" w:rsidDel="00000000" w:rsidP="00000000" w:rsidRDefault="00000000" w:rsidRPr="00000000" w14:paraId="00000031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Registre-se e Publique-se</w:t>
      </w:r>
    </w:p>
    <w:p w:rsidR="00000000" w:rsidDel="00000000" w:rsidP="00000000" w:rsidRDefault="00000000" w:rsidRPr="00000000" w14:paraId="00000032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Pouso Alegre, 01 de dezembro de 2022</w:t>
      </w:r>
    </w:p>
    <w:p w:rsidR="00000000" w:rsidDel="00000000" w:rsidP="00000000" w:rsidRDefault="00000000" w:rsidRPr="00000000" w14:paraId="00000033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Fátima Aparecida Belani                  Daniel Ribeiro Vieira</w:t>
      </w:r>
    </w:p>
    <w:p w:rsidR="00000000" w:rsidDel="00000000" w:rsidP="00000000" w:rsidRDefault="00000000" w:rsidRPr="00000000" w14:paraId="00000036">
      <w:pPr>
        <w:jc w:val="both"/>
        <w:rPr>
          <w:rFonts w:ascii="Courier New" w:cs="Courier New" w:eastAsia="Courier New" w:hAnsi="Courier New"/>
          <w:sz w:val="14"/>
          <w:szCs w:val="14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Diretora-Presidente                 Diretor de Administração Interino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-1080130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1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-224149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ody Text"/>
    <w:basedOn w:val="1"/>
    <w:uiPriority w:val="1"/>
    <w:qFormat w:val="1"/>
    <w:rPr>
      <w:sz w:val="24"/>
      <w:szCs w:val="24"/>
    </w:rPr>
  </w:style>
  <w:style w:type="paragraph" w:styleId="5">
    <w:name w:val="Plain Text"/>
    <w:basedOn w:val="6"/>
    <w:uiPriority w:val="0"/>
    <w:qFormat w:val="1"/>
    <w:pPr>
      <w:pBdr>
        <w:top w:color="000000" w:space="0" w:sz="2" w:val="single"/>
        <w:left w:color="000000" w:space="4" w:sz="2" w:val="single"/>
        <w:bottom w:color="000000" w:space="31" w:sz="2" w:val="single"/>
        <w:right w:color="000000" w:space="4" w:sz="2" w:val="single"/>
      </w:pBdr>
      <w:jc w:val="both"/>
    </w:pPr>
    <w:rPr>
      <w:sz w:val="24"/>
      <w:szCs w:val="24"/>
      <w:lang w:val="zh-CN"/>
    </w:rPr>
  </w:style>
  <w:style w:type="paragraph" w:styleId="6" w:customStyle="1">
    <w:name w:val="WW-Texto simples"/>
    <w:basedOn w:val="1"/>
    <w:uiPriority w:val="0"/>
    <w:qFormat w:val="1"/>
    <w:rPr>
      <w:rFonts w:ascii="Courier New" w:hAnsi="Courier New"/>
    </w:rPr>
  </w:style>
  <w:style w:type="paragraph" w:styleId="7">
    <w:name w:val="header"/>
    <w:basedOn w:val="1"/>
    <w:link w:val="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9" w:customStyle="1">
    <w:name w:val="Cabeçalho Char"/>
    <w:basedOn w:val="2"/>
    <w:link w:val="7"/>
    <w:uiPriority w:val="99"/>
    <w:qFormat w:val="1"/>
  </w:style>
  <w:style w:type="character" w:styleId="10" w:customStyle="1">
    <w:name w:val="Rodapé Char"/>
    <w:basedOn w:val="2"/>
    <w:link w:val="8"/>
    <w:uiPriority w:val="99"/>
    <w:qFormat w:val="1"/>
  </w:style>
  <w:style w:type="paragraph" w:styleId="11">
    <w:name w:val="List Paragraph"/>
    <w:basedOn w:val="1"/>
    <w:uiPriority w:val="34"/>
    <w:qFormat w:val="1"/>
    <w:pPr>
      <w:suppressAutoHyphens w:val="0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TFlCUo0MLrNPQxdgkEy4qyi1w==">AMUW2mWo9lronSWSPDxo9Jd6k8m2pwrkaJRhitkQavQHjZeamdETM3YxzXy669Hzy6yiPRkj6Y28dX6w2tvEBcaOK6GpkSWbA2P+X38QgVcnMh6a7M3llao=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5C66DD39037D44CCB5B597038BEDE630</vt:lpwstr>
  </property>
</Properties>
</file>