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3632"/>
        <w:jc w:val="both"/>
        <w:rPr>
          <w:rFonts w:ascii="Courier New" w:cs="Courier New" w:eastAsia="Courier New" w:hAnsi="Courier New"/>
          <w:b w:val="1"/>
          <w:color w:val="00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t xml:space="preserve">PORTARIA Nº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225</w:t>
      </w:r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t xml:space="preserve">/2022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4536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DESIGNA SERVIDOR PARA ATUAR COMO FISCAL NO CONTRATO CELEBRADO PELO IPREM – INSTITUTO DE PREVIDÊNCIA MUNICIPAL DE POUSO ALEGRE.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2835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DIRETORA PRESIDENTE DO IPREM – Instituto de Previdência Municipal de Pouso Alegre, no uso de suas atribuições legais e de conformidade com os incisos II, IX e XXII do artigo 73 da Lei 4643/07, expede a seguinte</w:t>
      </w:r>
    </w:p>
    <w:p w:rsidR="00000000" w:rsidDel="00000000" w:rsidP="00000000" w:rsidRDefault="00000000" w:rsidRPr="00000000" w14:paraId="00000004">
      <w:pPr>
        <w:ind w:left="2835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PORTARIA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40" w:before="0" w:line="259" w:lineRule="auto"/>
        <w:ind w:left="0" w:right="0" w:firstLine="2835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1º. Designa, para acompanhar e fiscalizar o contrato nº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23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/2022,os servidores relacionados abaixo:</w:t>
      </w:r>
    </w:p>
    <w:tbl>
      <w:tblPr>
        <w:tblStyle w:val="Table1"/>
        <w:tblW w:w="89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"/>
        <w:gridCol w:w="3120"/>
        <w:gridCol w:w="1785"/>
        <w:gridCol w:w="3165"/>
        <w:tblGridChange w:id="0">
          <w:tblGrid>
            <w:gridCol w:w="885"/>
            <w:gridCol w:w="3120"/>
            <w:gridCol w:w="1785"/>
            <w:gridCol w:w="3165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1" w:right="-95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CONTRATO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EMPRESA/CNPJ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TITULAR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2.5781250000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ind w:left="-111" w:right="-95" w:firstLine="0"/>
              <w:jc w:val="center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23/2022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CONTRATAÇÃO DE ENTIDADE CERTIFICADORA CREDENCIADA PELA SECRETARIA DE PREVIDÊNCIA DO MINISTÉRIO DO TRABALHO E PREVIDÊNCIA, PARA PRESTAR SERVIÇOS DE AUDITORIA PARA FINS DE MUDANÇA DE NÍVEL De CERTIFICAÇÃO INSTITUCIONAL NO PROGRAMA DE CERTIFICAÇÃO INSTITUCIONAL E MODERNIZAÇÃO DA GESTÃO DOS REGIMES PRÓPRIOS DE PREVIDÊNCIA SOCIAL DA UNIÃO, DOS ESTADOS, DO DISTRITO FEDERAL E DOS MUNICÍPIOS - PRÓ-GESTÃO RPPS (PORTARIA MPS Nº 185/2015 E ALTERAÇÕES POSTERIORES), NOTADAMENTE QUANTO AOS CRITÉRIOS ESTABELECIDOS NO NÍVEL II, QUE VISA A ADOÇÃO DE PRÁTICAS DE GESTÃO PREVIDENCIÁRIA RELATIVA A CONTROLES INTERNOS, GOVERNANÇA CORPORATIVA E EDUCAÇÃO PREVIDENCIÁRIA.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ICQ BRASIL</w:t>
            </w:r>
          </w:p>
          <w:p w:rsidR="00000000" w:rsidDel="00000000" w:rsidP="00000000" w:rsidRDefault="00000000" w:rsidRPr="00000000" w14:paraId="00000010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CNPJ N°</w:t>
            </w:r>
          </w:p>
          <w:p w:rsidR="00000000" w:rsidDel="00000000" w:rsidP="00000000" w:rsidRDefault="00000000" w:rsidRPr="00000000" w14:paraId="00000011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01.659.386/0001-00.</w:t>
            </w:r>
          </w:p>
          <w:p w:rsidR="00000000" w:rsidDel="00000000" w:rsidP="00000000" w:rsidRDefault="00000000" w:rsidRPr="00000000" w14:paraId="00000012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-108" w:right="-108" w:firstLine="0"/>
              <w:jc w:val="center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ind w:left="0" w:right="68.62204724409423" w:firstLine="0"/>
              <w:jc w:val="both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COMISSÃO PARA A IMPLEMENTAÇÃO DO PROGRAMA DE CERTIFICAÇÃO INSTITUCIONAL E MODERNIZAÇÃO DA GESTÃO DOS REGIMES PRÓPRIOS DE PREVIDÊNCIA SOCIAL DA UNIÃO - PRÓ-GESTÃO RPPS NO IPREM</w:t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-1148074</wp:posOffset>
            </wp:positionH>
            <wp:positionV relativeFrom="paragraph">
              <wp:posOffset>155160</wp:posOffset>
            </wp:positionV>
            <wp:extent cx="7695470" cy="1123950"/>
            <wp:effectExtent b="0" l="0" r="0" t="0"/>
            <wp:wrapSquare wrapText="bothSides" distB="0" distT="0" distL="114300" distR="114300"/>
            <wp:docPr id="1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95470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0"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Art. 2º. Revogadas as disposições em contrário a presente Portaria retroage seus efeitos a contar de 17/11/2022.</w:t>
      </w:r>
    </w:p>
    <w:p w:rsidR="00000000" w:rsidDel="00000000" w:rsidP="00000000" w:rsidRDefault="00000000" w:rsidRPr="00000000" w14:paraId="00000020">
      <w:pPr>
        <w:ind w:right="0"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Registre-se e Publique-se</w:t>
      </w:r>
    </w:p>
    <w:p w:rsidR="00000000" w:rsidDel="00000000" w:rsidP="00000000" w:rsidRDefault="00000000" w:rsidRPr="00000000" w14:paraId="00000021">
      <w:pPr>
        <w:ind w:firstLine="708"/>
        <w:jc w:val="center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Pouso Alegre,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01 de dezembro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de 2022</w:t>
      </w:r>
    </w:p>
    <w:p w:rsidR="00000000" w:rsidDel="00000000" w:rsidP="00000000" w:rsidRDefault="00000000" w:rsidRPr="00000000" w14:paraId="00000022">
      <w:pPr>
        <w:ind w:left="0" w:firstLine="0"/>
        <w:jc w:val="lef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lef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lef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08"/>
        <w:jc w:val="center"/>
        <w:rPr>
          <w:rFonts w:ascii="Courier New" w:cs="Courier New" w:eastAsia="Courier New" w:hAnsi="Courier New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Fátima Aparecida Belani                  </w:t>
      </w:r>
    </w:p>
    <w:p w:rsidR="00000000" w:rsidDel="00000000" w:rsidP="00000000" w:rsidRDefault="00000000" w:rsidRPr="00000000" w14:paraId="00000027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Diretora-Presidente                 </w:t>
      </w:r>
    </w:p>
    <w:p w:rsidR="00000000" w:rsidDel="00000000" w:rsidP="00000000" w:rsidRDefault="00000000" w:rsidRPr="00000000" w14:paraId="00000028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Daniel Ribeiro Vieira</w:t>
      </w:r>
    </w:p>
    <w:p w:rsidR="00000000" w:rsidDel="00000000" w:rsidP="00000000" w:rsidRDefault="00000000" w:rsidRPr="00000000" w14:paraId="0000002C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Diretor de Administração Interino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-224149</wp:posOffset>
          </wp:positionH>
          <wp:positionV relativeFrom="page">
            <wp:posOffset>161925</wp:posOffset>
          </wp:positionV>
          <wp:extent cx="5847715" cy="995045"/>
          <wp:effectExtent b="0" l="0" r="0" t="0"/>
          <wp:wrapSquare wrapText="bothSides" distB="0" distT="0" distL="114300" distR="11430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ody Text"/>
    <w:basedOn w:val="1"/>
    <w:uiPriority w:val="1"/>
    <w:qFormat w:val="1"/>
    <w:rPr>
      <w:sz w:val="24"/>
      <w:szCs w:val="24"/>
    </w:rPr>
  </w:style>
  <w:style w:type="paragraph" w:styleId="5">
    <w:name w:val="Plain Text"/>
    <w:basedOn w:val="6"/>
    <w:uiPriority w:val="0"/>
    <w:qFormat w:val="1"/>
    <w:pPr>
      <w:pBdr>
        <w:top w:color="000000" w:space="0" w:sz="2" w:val="single"/>
        <w:left w:color="000000" w:space="4" w:sz="2" w:val="single"/>
        <w:bottom w:color="000000" w:space="31" w:sz="2" w:val="single"/>
        <w:right w:color="000000" w:space="4" w:sz="2" w:val="single"/>
      </w:pBdr>
      <w:jc w:val="both"/>
    </w:pPr>
    <w:rPr>
      <w:sz w:val="24"/>
      <w:szCs w:val="24"/>
      <w:lang w:val="zh-CN"/>
    </w:rPr>
  </w:style>
  <w:style w:type="paragraph" w:styleId="6" w:customStyle="1">
    <w:name w:val="WW-Texto simples"/>
    <w:basedOn w:val="1"/>
    <w:uiPriority w:val="0"/>
    <w:qFormat w:val="1"/>
    <w:rPr>
      <w:rFonts w:ascii="Courier New" w:hAnsi="Courier New"/>
    </w:rPr>
  </w:style>
  <w:style w:type="paragraph" w:styleId="7">
    <w:name w:val="header"/>
    <w:basedOn w:val="1"/>
    <w:link w:val="9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0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character" w:styleId="9" w:customStyle="1">
    <w:name w:val="Cabeçalho Char"/>
    <w:basedOn w:val="2"/>
    <w:link w:val="7"/>
    <w:uiPriority w:val="99"/>
    <w:qFormat w:val="1"/>
  </w:style>
  <w:style w:type="character" w:styleId="10" w:customStyle="1">
    <w:name w:val="Rodapé Char"/>
    <w:basedOn w:val="2"/>
    <w:link w:val="8"/>
    <w:uiPriority w:val="99"/>
    <w:qFormat w:val="1"/>
  </w:style>
  <w:style w:type="paragraph" w:styleId="11">
    <w:name w:val="List Paragraph"/>
    <w:basedOn w:val="1"/>
    <w:uiPriority w:val="34"/>
    <w:qFormat w:val="1"/>
    <w:pPr>
      <w:suppressAutoHyphens w:val="0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ywtVmkc2BDL7wt6wrNEP3I05xA==">AMUW2mWvM6JnhqzqwllIkWXPK/5Z83K0Y7wzKwL+1PBmOZAvHuYfZNeTnfs4TVxyvZM0iH+UXlPCNqs5smBC7EwP0jQdsB+UzHEbdr5DkzwW4UsdPIMJ2Mc=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2020-07-13T21:52:00Z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5C66DD39037D44CCB5B597038BEDE630</vt:lpwstr>
  </property>
</Properties>
</file>