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3632"/>
        <w:jc w:val="both"/>
        <w:rPr>
          <w:rFonts w:ascii="Courier New" w:cs="Courier New" w:eastAsia="Courier New" w:hAnsi="Courier New"/>
          <w:b w:val="1"/>
          <w:color w:val="000000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PORTARIA Nº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226</w:t>
      </w:r>
      <w:r w:rsidDel="00000000" w:rsidR="00000000" w:rsidRPr="00000000">
        <w:rPr>
          <w:rFonts w:ascii="Courier New" w:cs="Courier New" w:eastAsia="Courier New" w:hAnsi="Courier New"/>
          <w:b w:val="1"/>
          <w:color w:val="000000"/>
          <w:rtl w:val="0"/>
        </w:rPr>
        <w:t xml:space="preserve">/2022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4536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DESIGNA SERVIDOR PARA ATUAR COMO FISCAL NO CONTRATO CELEBRADO PELO IPREM – INSTITUTO DE PREVIDÊNCIA MUNICIPAL DE POUSO ALEGRE.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16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DIRETORA PRESIDENTE DO IPREM – Instituto de Previdência Municipal de Pouso Alegre, no uso de suas atribuições legais e de conformidade com os incisos II, IX e XXII do artigo 73 da Lei 4643/07, expede a seguinte</w:t>
      </w:r>
    </w:p>
    <w:p w:rsidR="00000000" w:rsidDel="00000000" w:rsidP="00000000" w:rsidRDefault="00000000" w:rsidRPr="00000000" w14:paraId="00000004">
      <w:pPr>
        <w:ind w:left="2835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PORTARIA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240" w:before="0" w:line="259" w:lineRule="auto"/>
        <w:ind w:left="0" w:right="0" w:firstLine="2835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1º. Designa, para acompanhar e fiscalizar o contrato nº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22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/2022,os servidores relacionados abaixo:</w:t>
      </w:r>
    </w:p>
    <w:tbl>
      <w:tblPr>
        <w:tblStyle w:val="Table1"/>
        <w:tblW w:w="88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"/>
        <w:gridCol w:w="2220"/>
        <w:gridCol w:w="2115"/>
        <w:gridCol w:w="1635"/>
        <w:gridCol w:w="1950"/>
        <w:tblGridChange w:id="0">
          <w:tblGrid>
            <w:gridCol w:w="885"/>
            <w:gridCol w:w="2220"/>
            <w:gridCol w:w="2115"/>
            <w:gridCol w:w="1635"/>
            <w:gridCol w:w="1950"/>
          </w:tblGrid>
        </w:tblGridChange>
      </w:tblGrid>
      <w:tr>
        <w:trPr>
          <w:cantSplit w:val="0"/>
          <w:trHeight w:val="648.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1" w:right="-95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CONTRATO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OBJETO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EMPRESA/CNPJ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SUPLENTE</w:t>
            </w:r>
          </w:p>
        </w:tc>
      </w:tr>
      <w:tr>
        <w:trPr>
          <w:cantSplit w:val="0"/>
          <w:trHeight w:val="2580.3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ind w:left="-111" w:right="-95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22/2022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Contratação de Desenvolvimento, manutenção e hospedagem web para o site do IPREM (www.iprem.mg.gov.br) e do portal legado (iprem.net.br), com backup diário dos arquivos hospedados visando garantir a continuidade do serviço de divulgação do IPREM.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Michael Rodrigo Picolo 29239821856</w:t>
            </w:r>
          </w:p>
          <w:p w:rsidR="00000000" w:rsidDel="00000000" w:rsidP="00000000" w:rsidRDefault="00000000" w:rsidRPr="00000000" w14:paraId="00000012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CNPJ N° 23.917.417/0001-19.</w:t>
            </w:r>
          </w:p>
          <w:p w:rsidR="00000000" w:rsidDel="00000000" w:rsidP="00000000" w:rsidRDefault="00000000" w:rsidRPr="00000000" w14:paraId="00000013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right="-108"/>
              <w:jc w:val="both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João Paulo Cruz Rosa</w:t>
            </w:r>
          </w:p>
          <w:p w:rsidR="00000000" w:rsidDel="00000000" w:rsidP="00000000" w:rsidRDefault="00000000" w:rsidRPr="00000000" w14:paraId="00000018">
            <w:pPr>
              <w:ind w:left="15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Matrícula 810091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1A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Departamento de</w:t>
            </w:r>
          </w:p>
          <w:p w:rsidR="00000000" w:rsidDel="00000000" w:rsidP="00000000" w:rsidRDefault="00000000" w:rsidRPr="00000000" w14:paraId="0000001B">
            <w:pPr>
              <w:ind w:left="56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Administração</w:t>
            </w:r>
          </w:p>
          <w:p w:rsidR="00000000" w:rsidDel="00000000" w:rsidP="00000000" w:rsidRDefault="00000000" w:rsidRPr="00000000" w14:paraId="0000001C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Giovanni Bruno Bernardes</w:t>
            </w:r>
          </w:p>
          <w:p w:rsidR="00000000" w:rsidDel="00000000" w:rsidP="00000000" w:rsidRDefault="00000000" w:rsidRPr="00000000" w14:paraId="0000001E">
            <w:pPr>
              <w:ind w:left="-108" w:right="-108" w:firstLine="0"/>
              <w:jc w:val="center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sz w:val="16"/>
                <w:szCs w:val="16"/>
                <w:rtl w:val="0"/>
              </w:rPr>
              <w:t xml:space="preserve">Matrícula 810094</w:t>
            </w:r>
          </w:p>
          <w:p w:rsidR="00000000" w:rsidDel="00000000" w:rsidP="00000000" w:rsidRDefault="00000000" w:rsidRPr="00000000" w14:paraId="0000001F">
            <w:pPr>
              <w:ind w:left="-108" w:firstLine="0"/>
              <w:jc w:val="center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Setor: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  Departamento</w:t>
            </w:r>
          </w:p>
          <w:p w:rsidR="00000000" w:rsidDel="00000000" w:rsidP="00000000" w:rsidRDefault="00000000" w:rsidRPr="00000000" w14:paraId="00000021">
            <w:pPr>
              <w:ind w:firstLine="480"/>
              <w:jc w:val="both"/>
              <w:rPr>
                <w:rFonts w:ascii="Courier New" w:cs="Courier New" w:eastAsia="Courier New" w:hAnsi="Courier New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de</w:t>
            </w:r>
          </w:p>
          <w:p w:rsidR="00000000" w:rsidDel="00000000" w:rsidP="00000000" w:rsidRDefault="00000000" w:rsidRPr="00000000" w14:paraId="00000022">
            <w:pPr>
              <w:ind w:left="0" w:firstLine="0"/>
              <w:jc w:val="left"/>
              <w:rPr>
                <w:rFonts w:ascii="Courier New" w:cs="Courier New" w:eastAsia="Courier New" w:hAnsi="Courier New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sz w:val="16"/>
                <w:szCs w:val="16"/>
                <w:rtl w:val="0"/>
              </w:rPr>
              <w:t xml:space="preserve">    Administração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Art. 2º. Revogadas as disposições em contrário a presente Portaria retroage seus efeitos a contar de 11/11/2022.</w:t>
      </w:r>
    </w:p>
    <w:p w:rsidR="00000000" w:rsidDel="00000000" w:rsidP="00000000" w:rsidRDefault="00000000" w:rsidRPr="00000000" w14:paraId="00000025">
      <w:pPr>
        <w:ind w:right="0" w:firstLine="160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Registre-se e Publique-se</w:t>
      </w:r>
    </w:p>
    <w:p w:rsidR="00000000" w:rsidDel="00000000" w:rsidP="00000000" w:rsidRDefault="00000000" w:rsidRPr="00000000" w14:paraId="00000026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Pouso Alegre,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01 de dezembro</w:t>
      </w:r>
      <w:r w:rsidDel="00000000" w:rsidR="00000000" w:rsidRPr="00000000">
        <w:rPr>
          <w:rFonts w:ascii="Courier New" w:cs="Courier New" w:eastAsia="Courier New" w:hAnsi="Courier New"/>
          <w:color w:val="000000"/>
          <w:sz w:val="20"/>
          <w:szCs w:val="20"/>
          <w:rtl w:val="0"/>
        </w:rPr>
        <w:t xml:space="preserve"> de 2022</w:t>
      </w:r>
    </w:p>
    <w:p w:rsidR="00000000" w:rsidDel="00000000" w:rsidP="00000000" w:rsidRDefault="00000000" w:rsidRPr="00000000" w14:paraId="00000027">
      <w:pPr>
        <w:ind w:left="0" w:firstLine="0"/>
        <w:jc w:val="left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08"/>
        <w:jc w:val="center"/>
        <w:rPr>
          <w:rFonts w:ascii="Courier New" w:cs="Courier New" w:eastAsia="Courier New" w:hAnsi="Courier New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Fátima Aparecida Belani                  Daniel Ribeiro Vieira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Diretora-Presidente                 Diretor de Administração Interino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-1080131</wp:posOffset>
          </wp:positionH>
          <wp:positionV relativeFrom="paragraph">
            <wp:posOffset>0</wp:posOffset>
          </wp:positionV>
          <wp:extent cx="7695470" cy="11239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9547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-224150</wp:posOffset>
          </wp:positionH>
          <wp:positionV relativeFrom="page">
            <wp:posOffset>161925</wp:posOffset>
          </wp:positionV>
          <wp:extent cx="5847715" cy="995045"/>
          <wp:effectExtent b="0" l="0" r="0" t="0"/>
          <wp:wrapSquare wrapText="bothSides" distB="0" distT="0" distL="114300" distR="114300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7715" cy="9950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446.25pt;height:631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bidi="ar-SA" w:eastAsia="en-US" w:val="pt-BR"/>
    </w:rPr>
  </w:style>
  <w:style w:type="character" w:styleId="2" w:default="1">
    <w:name w:val="Default Paragraph Font"/>
    <w:uiPriority w:val="1"/>
    <w:semiHidden w:val="1"/>
    <w:unhideWhenUsed w:val="1"/>
    <w:qFormat w:val="1"/>
  </w:style>
  <w:style w:type="table" w:styleId="3" w:default="1">
    <w:name w:val="Normal Table"/>
    <w:uiPriority w:val="99"/>
    <w:semiHidden w:val="1"/>
    <w:unhideWhenUsed w:val="1"/>
    <w:qFormat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4">
    <w:name w:val="Body Text"/>
    <w:basedOn w:val="1"/>
    <w:uiPriority w:val="1"/>
    <w:qFormat w:val="1"/>
    <w:rPr>
      <w:sz w:val="24"/>
      <w:szCs w:val="24"/>
    </w:rPr>
  </w:style>
  <w:style w:type="paragraph" w:styleId="5">
    <w:name w:val="Plain Text"/>
    <w:basedOn w:val="6"/>
    <w:uiPriority w:val="0"/>
    <w:qFormat w:val="1"/>
    <w:pPr>
      <w:pBdr>
        <w:top w:color="000000" w:space="0" w:sz="2" w:val="single"/>
        <w:left w:color="000000" w:space="4" w:sz="2" w:val="single"/>
        <w:bottom w:color="000000" w:space="31" w:sz="2" w:val="single"/>
        <w:right w:color="000000" w:space="4" w:sz="2" w:val="single"/>
      </w:pBdr>
      <w:jc w:val="both"/>
    </w:pPr>
    <w:rPr>
      <w:sz w:val="24"/>
      <w:szCs w:val="24"/>
      <w:lang w:val="zh-CN"/>
    </w:rPr>
  </w:style>
  <w:style w:type="paragraph" w:styleId="6" w:customStyle="1">
    <w:name w:val="WW-Texto simples"/>
    <w:basedOn w:val="1"/>
    <w:uiPriority w:val="0"/>
    <w:qFormat w:val="1"/>
    <w:rPr>
      <w:rFonts w:ascii="Courier New" w:hAnsi="Courier New"/>
    </w:rPr>
  </w:style>
  <w:style w:type="paragraph" w:styleId="7">
    <w:name w:val="header"/>
    <w:basedOn w:val="1"/>
    <w:link w:val="9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0"/>
    <w:uiPriority w:val="99"/>
    <w:unhideWhenUsed w:val="1"/>
    <w:qFormat w:val="1"/>
    <w:pPr>
      <w:tabs>
        <w:tab w:val="center" w:pos="4252"/>
        <w:tab w:val="right" w:pos="8504"/>
      </w:tabs>
      <w:spacing w:after="0" w:line="240" w:lineRule="auto"/>
    </w:pPr>
  </w:style>
  <w:style w:type="character" w:styleId="9" w:customStyle="1">
    <w:name w:val="Cabeçalho Char"/>
    <w:basedOn w:val="2"/>
    <w:link w:val="7"/>
    <w:uiPriority w:val="99"/>
    <w:qFormat w:val="1"/>
  </w:style>
  <w:style w:type="character" w:styleId="10" w:customStyle="1">
    <w:name w:val="Rodapé Char"/>
    <w:basedOn w:val="2"/>
    <w:link w:val="8"/>
    <w:uiPriority w:val="99"/>
    <w:qFormat w:val="1"/>
  </w:style>
  <w:style w:type="paragraph" w:styleId="11">
    <w:name w:val="List Paragraph"/>
    <w:basedOn w:val="1"/>
    <w:uiPriority w:val="34"/>
    <w:qFormat w:val="1"/>
    <w:pPr>
      <w:suppressAutoHyphens w:val="0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QUFhxPGqbHVbAtjXMsHPpkvE7w==">AMUW2mVQ0SccBCqkDVW5swOC9EuM1vJj81pf+tX5nH/L8SPrZtZwCdEtwwoTB/97w8ynzrVguqc/AbnYkzoSMXRry4PBJJ0n4pL934FvfkUlLSNtiZb+PRM=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2020-07-13T21:52:00Z</dcterms:created>
  <dc:creator>Lenovo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5C66DD39037D44CCB5B597038BEDE630</vt:lpwstr>
  </property>
</Properties>
</file>