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 Nº190/2022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4536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A DIRETORA PRESIDENTE DO IPREM – Instituto de Previdência Municipal de Pouso Alegre, no uso de suas atribuições legais e de conformidade com os incisos II, IX e XXII do artigo 73 da Lei 4643/07;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CONSIDERANDO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o controle, levantamento e reavaliação de bens e materiais permanentes efetuado pelo Setor de Patrimônio, expede a seguinte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PORTARIA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Art. 1º Fica autorizada a baixa e a transferência dos bens patrimoniais, relacionados no Anexo Único, para a Prefeitura Municipal.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Art. 2º Revogadas as disposições em contrário, a presente Portaria retroage seus efeitos a contar de 19/08/2022.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Registre-se e Publique-se</w:t>
      </w:r>
    </w:p>
    <w:p w:rsidR="00000000" w:rsidDel="00000000" w:rsidP="00000000" w:rsidRDefault="00000000" w:rsidRPr="00000000" w14:paraId="0000000D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Pouso Alegre, 30 de setembro de 2022</w:t>
      </w:r>
    </w:p>
    <w:p w:rsidR="00000000" w:rsidDel="00000000" w:rsidP="00000000" w:rsidRDefault="00000000" w:rsidRPr="00000000" w14:paraId="0000000F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Fátima Aparecida Belani                  </w:t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Diretora-Presidente     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</w:t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Daniel Ribeiro Vieira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 de Administração Interino</w:t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ANEXO ÚNICO</w:t>
      </w: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0.0" w:type="dxa"/>
        <w:tblLayout w:type="fixed"/>
        <w:tblLook w:val="0000"/>
      </w:tblPr>
      <w:tblGrid>
        <w:gridCol w:w="4594"/>
        <w:gridCol w:w="1282"/>
        <w:gridCol w:w="3905"/>
        <w:tblGridChange w:id="0">
          <w:tblGrid>
            <w:gridCol w:w="4594"/>
            <w:gridCol w:w="1282"/>
            <w:gridCol w:w="3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Numeração Patrimonial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Longarina 3 lugares azul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253,254</w:t>
            </w:r>
          </w:p>
        </w:tc>
      </w:tr>
      <w:tr>
        <w:trPr>
          <w:cantSplit w:val="0"/>
          <w:trHeight w:val="333.368530273437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Sofanete 3 lugares flex tec vermelha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09,10,20,21,22 e 43</w:t>
            </w:r>
          </w:p>
        </w:tc>
      </w:tr>
      <w:tr>
        <w:trPr>
          <w:cantSplit w:val="0"/>
          <w:trHeight w:val="393.368530273437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Cadeira fixa amb. Tec. vermelha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005,006</w:t>
            </w:r>
          </w:p>
        </w:tc>
      </w:tr>
      <w:tr>
        <w:trPr>
          <w:cantSplit w:val="0"/>
          <w:trHeight w:val="303.368530273437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Cadeira giratória ambiente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255,257,259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Cadeira giratória sem braço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308,309,310,313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Cadeira giratória mod. digitador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190,191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Cadeira fixa base ski execiti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324</w:t>
            </w:r>
          </w:p>
        </w:tc>
      </w:tr>
      <w:tr>
        <w:trPr>
          <w:cantSplit w:val="0"/>
          <w:trHeight w:val="183.368530273437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Cadeira fixa azul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316, 317</w:t>
            </w:r>
          </w:p>
        </w:tc>
      </w:tr>
      <w:tr>
        <w:trPr>
          <w:cantSplit w:val="0"/>
          <w:trHeight w:val="348.368530273437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Cadeira simples esmaltada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062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Cadeira giratória com rodinhas na cor azul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606,607,609,610,611,612,613,614,615,617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Poltrona giratória modelo Presidente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340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Poltrona estofada 1 lugar azul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278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Poltrona Fixa vermelha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035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Divã para exames (maca)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066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Negatoscópio (aparelho para olhar RX)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071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Balança biomédica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102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Balança portatil p/ banheiro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396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Braçadeira esmaltada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060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Ventilador mesa /parede 40 cm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187, 188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Kit deslizante para portão (motor peccinin)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176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Mesa de centro tubolar preta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248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Divisória de ambiente completa com 2 portas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Não tem placa de Patrimonio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36" r="35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-223519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sz w:val="16"/>
      <w:szCs w:val="16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Normal (Web)"/>
    <w:uiPriority w:val="0"/>
    <w:unhideWhenUsed w:val="1"/>
    <w:qFormat w:val="1"/>
    <w:pPr>
      <w:spacing w:after="0" w:before="100" w:beforeAutospacing="1" w:line="288" w:lineRule="auto"/>
    </w:pPr>
    <w:rPr>
      <w:rFonts w:ascii="Times New Roman" w:cs="Times New Roman" w:eastAsia="SimSun" w:hAnsi="Times New Roman"/>
      <w:sz w:val="20"/>
      <w:szCs w:val="24"/>
      <w:lang w:bidi="ar-SA" w:eastAsia="zh-CN" w:val="en-US"/>
    </w:rPr>
  </w:style>
  <w:style w:type="paragraph" w:styleId="13">
    <w:name w:val="header"/>
    <w:basedOn w:val="1"/>
    <w:link w:val="18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uiPriority w:val="0"/>
    <w:qFormat w:val="1"/>
    <w:pPr>
      <w:spacing w:after="60" w:before="0"/>
      <w:jc w:val="center"/>
    </w:pPr>
    <w:rPr>
      <w:rFonts w:ascii="Cambria" w:cs="Cambria" w:eastAsia="Cambria" w:hAnsi="Cambria"/>
    </w:rPr>
  </w:style>
  <w:style w:type="table" w:styleId="16">
    <w:name w:val="Table Grid"/>
    <w:basedOn w:val="9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qFormat w:val="1"/>
  </w:style>
  <w:style w:type="character" w:styleId="18" w:customStyle="1">
    <w:name w:val="Cabeçalho Char"/>
    <w:basedOn w:val="8"/>
    <w:link w:val="13"/>
    <w:uiPriority w:val="99"/>
    <w:qFormat w:val="1"/>
  </w:style>
  <w:style w:type="character" w:styleId="19" w:customStyle="1">
    <w:name w:val="Rodapé Char"/>
    <w:basedOn w:val="8"/>
    <w:link w:val="14"/>
    <w:uiPriority w:val="99"/>
    <w:qFormat w:val="1"/>
  </w:style>
  <w:style w:type="paragraph" w:styleId="20" w:customStyle="1">
    <w:name w:val="Normal (Web)1"/>
    <w:uiPriority w:val="7"/>
    <w:qFormat w:val="1"/>
    <w:pPr>
      <w:widowControl w:val="1"/>
      <w:suppressAutoHyphens w:val="1"/>
      <w:bidi w:val="0"/>
      <w:spacing w:after="0" w:before="280" w:line="276" w:lineRule="auto"/>
      <w:ind w:left="0" w:right="0" w:firstLine="0"/>
      <w:jc w:val="left"/>
    </w:pPr>
    <w:rPr>
      <w:rFonts w:ascii="Calibri" w:cs="Times New Roman" w:eastAsia="Calibri" w:hAnsi="Calibri"/>
      <w:color w:val="auto"/>
      <w:kern w:val="0"/>
      <w:sz w:val="2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FG+iqz+OTtOnbnSl4FsbLaU8w==">AMUW2mUHVqXotLjJ6upMKQTgl53l3rF0M4CBJnvveP0AVOUQ9Hx5j1UiUdDA/fHTLy2PaCsaWpIKdqmZqcZRBmnvs7Tq9tPsqWLT9P5OoSWDa6o8D0/m/9g=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ABBE066314AD45279FAB9BBD4BB408FB</vt:lpwstr>
  </property>
</Properties>
</file>